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9463" w14:textId="77777777" w:rsidR="002607FF" w:rsidRPr="002607FF" w:rsidRDefault="002607FF" w:rsidP="002607FF">
      <w:pPr>
        <w:shd w:val="clear" w:color="auto" w:fill="FFFFFF"/>
        <w:spacing w:after="105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b/>
          <w:bCs/>
          <w:color w:val="183247"/>
          <w:sz w:val="33"/>
          <w:szCs w:val="33"/>
          <w:lang w:eastAsia="en-GB"/>
        </w:rPr>
        <w:t>Relocating Devices from One Organisation to Another Organisation</w:t>
      </w:r>
    </w:p>
    <w:p w14:paraId="2A7F5EC0" w14:textId="77777777" w:rsidR="002607FF" w:rsidRPr="002607FF" w:rsidRDefault="002607FF" w:rsidP="002607FF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To relocate the devices from one Org to another, as in the case of the 1</w:t>
      </w:r>
      <w:r w:rsidRPr="002607FF">
        <w:rPr>
          <w:rFonts w:ascii="Segoe UI" w:eastAsia="Times New Roman" w:hAnsi="Segoe UI" w:cs="Segoe UI"/>
          <w:color w:val="183247"/>
          <w:sz w:val="15"/>
          <w:szCs w:val="15"/>
          <w:vertAlign w:val="superscript"/>
          <w:lang w:eastAsia="en-GB"/>
        </w:rPr>
        <w:t>st</w:t>
      </w: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 4 devices, you can login to Autonomise/V2 and use the following procedure –</w:t>
      </w:r>
    </w:p>
    <w:p w14:paraId="7362BBD8" w14:textId="77777777" w:rsidR="002607FF" w:rsidRPr="002607FF" w:rsidRDefault="002607FF" w:rsidP="002607FF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 </w:t>
      </w:r>
    </w:p>
    <w:p w14:paraId="2DCD5457" w14:textId="77777777" w:rsidR="002607FF" w:rsidRPr="002607FF" w:rsidRDefault="002607FF" w:rsidP="002607FF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Locate the device and login to the relevant Organisation.</w:t>
      </w:r>
    </w:p>
    <w:p w14:paraId="392965A6" w14:textId="77777777" w:rsidR="002607FF" w:rsidRPr="002607FF" w:rsidRDefault="002607FF" w:rsidP="002607FF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Go to System &gt; Vehicle Management.</w:t>
      </w:r>
    </w:p>
    <w:p w14:paraId="042D5532" w14:textId="77777777" w:rsidR="002607FF" w:rsidRPr="002607FF" w:rsidRDefault="002607FF" w:rsidP="002607FF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Select the vehicle/device and click the 3 dots (Action)</w:t>
      </w:r>
    </w:p>
    <w:p w14:paraId="5A2A0201" w14:textId="59245339" w:rsidR="002607FF" w:rsidRPr="002607FF" w:rsidRDefault="002607FF" w:rsidP="002607FF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noProof/>
          <w:color w:val="183247"/>
          <w:sz w:val="20"/>
          <w:szCs w:val="20"/>
          <w:lang w:eastAsia="en-GB"/>
        </w:rPr>
        <w:drawing>
          <wp:inline distT="0" distB="0" distL="0" distR="0" wp14:anchorId="0548B0BA" wp14:editId="0D3F86D5">
            <wp:extent cx="5731510" cy="13081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BCBF7" w14:textId="77777777" w:rsidR="002607FF" w:rsidRPr="002607FF" w:rsidRDefault="002607FF" w:rsidP="002607FF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Click Unassign Device (Note the unit needs to be offline for at least 7 minutes before it can be unassigned)</w:t>
      </w:r>
    </w:p>
    <w:p w14:paraId="2BEC6FEA" w14:textId="77777777" w:rsidR="002607FF" w:rsidRPr="002607FF" w:rsidRDefault="002607FF" w:rsidP="002607FF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Go to System &gt; Platform Management.</w:t>
      </w:r>
    </w:p>
    <w:p w14:paraId="288E2BCA" w14:textId="77777777" w:rsidR="002607FF" w:rsidRPr="002607FF" w:rsidRDefault="002607FF" w:rsidP="002607FF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Click Filters, enter the DRID of the device and click Search Devices.</w:t>
      </w:r>
    </w:p>
    <w:p w14:paraId="7132BEAB" w14:textId="77777777" w:rsidR="002607FF" w:rsidRPr="002607FF" w:rsidRDefault="002607FF" w:rsidP="002607FF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Select the device and click Actions &gt; Reassign Organisation.</w:t>
      </w:r>
    </w:p>
    <w:p w14:paraId="42C9A19A" w14:textId="7EB3EF21" w:rsidR="002607FF" w:rsidRPr="002607FF" w:rsidRDefault="002607FF" w:rsidP="002607FF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noProof/>
          <w:color w:val="183247"/>
          <w:sz w:val="20"/>
          <w:szCs w:val="20"/>
          <w:lang w:eastAsia="en-GB"/>
        </w:rPr>
        <w:drawing>
          <wp:inline distT="0" distB="0" distL="0" distR="0" wp14:anchorId="50B0836C" wp14:editId="60C4F33A">
            <wp:extent cx="5725795" cy="1083310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977F9" w14:textId="77777777" w:rsidR="002607FF" w:rsidRPr="002607FF" w:rsidRDefault="002607FF" w:rsidP="002607FF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Enter the correct Organisation and click Assign Organisation.</w:t>
      </w:r>
    </w:p>
    <w:p w14:paraId="398C5BEE" w14:textId="77777777" w:rsidR="002607FF" w:rsidRPr="002607FF" w:rsidRDefault="002607FF" w:rsidP="002607FF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Login to this Organisation and go to System &gt; Fleet Management.</w:t>
      </w:r>
    </w:p>
    <w:p w14:paraId="58AF9672" w14:textId="77777777" w:rsidR="002607FF" w:rsidRPr="002607FF" w:rsidRDefault="002607FF" w:rsidP="002607FF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Click/Hold the device in the devices column to the left and drag into the correct fleet on the right-hand side.</w:t>
      </w:r>
    </w:p>
    <w:p w14:paraId="632B7D36" w14:textId="77777777" w:rsidR="002607FF" w:rsidRPr="002607FF" w:rsidRDefault="002607FF" w:rsidP="002607FF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i/>
          <w:iCs/>
          <w:color w:val="183247"/>
          <w:sz w:val="20"/>
          <w:szCs w:val="20"/>
          <w:lang w:eastAsia="en-GB"/>
        </w:rPr>
        <w:t>NB If this fails try refreshing the browser window (F5).</w:t>
      </w:r>
    </w:p>
    <w:p w14:paraId="166F6CBE" w14:textId="77777777" w:rsidR="002607FF" w:rsidRPr="002607FF" w:rsidRDefault="002607FF" w:rsidP="002607FF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Click the fleet to enter Vehicle Management (or go to System &gt; Fleet Management)</w:t>
      </w:r>
    </w:p>
    <w:p w14:paraId="4BAB6C9F" w14:textId="77777777" w:rsidR="002607FF" w:rsidRPr="002607FF" w:rsidRDefault="002607FF" w:rsidP="002607FF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Click Add New Vehicle and enter the vehicle registration OR Chassis Number – if the vehicle is logged with DVLA the details will populate below, else enter the vehicle details and click Add New Vehicle.</w:t>
      </w:r>
    </w:p>
    <w:p w14:paraId="0A72E110" w14:textId="77777777" w:rsidR="002607FF" w:rsidRPr="002607FF" w:rsidRDefault="002607FF" w:rsidP="002607FF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</w:pPr>
      <w:r w:rsidRPr="002607FF">
        <w:rPr>
          <w:rFonts w:ascii="Segoe UI" w:eastAsia="Times New Roman" w:hAnsi="Segoe UI" w:cs="Segoe UI"/>
          <w:color w:val="183247"/>
          <w:sz w:val="20"/>
          <w:szCs w:val="20"/>
          <w:lang w:eastAsia="en-GB"/>
        </w:rPr>
        <w:t>Finally Click/Hold the device on the left and drag onto the new vehicle.</w:t>
      </w:r>
    </w:p>
    <w:p w14:paraId="64D9E4CC" w14:textId="77777777" w:rsidR="002607FF" w:rsidRDefault="002607FF"/>
    <w:sectPr w:rsidR="00260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D46"/>
    <w:multiLevelType w:val="multilevel"/>
    <w:tmpl w:val="ACB2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60381"/>
    <w:multiLevelType w:val="multilevel"/>
    <w:tmpl w:val="13A4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A63D8"/>
    <w:multiLevelType w:val="multilevel"/>
    <w:tmpl w:val="26E4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B7B5C"/>
    <w:multiLevelType w:val="multilevel"/>
    <w:tmpl w:val="8812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FF"/>
    <w:rsid w:val="0026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F69A"/>
  <w15:chartTrackingRefBased/>
  <w15:docId w15:val="{FF7DE864-60FB-4C72-974A-F0F5347B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base-contenttitle--readonly">
    <w:name w:val="kbase-content__title--readonly"/>
    <w:basedOn w:val="DefaultParagraphFont"/>
    <w:rsid w:val="002607FF"/>
  </w:style>
  <w:style w:type="paragraph" w:styleId="NormalWeb">
    <w:name w:val="Normal (Web)"/>
    <w:basedOn w:val="Normal"/>
    <w:uiPriority w:val="99"/>
    <w:semiHidden/>
    <w:unhideWhenUsed/>
    <w:rsid w:val="0026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60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1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8" w:color="92A4B2"/>
            <w:right w:val="none" w:sz="0" w:space="0" w:color="auto"/>
          </w:divBdr>
        </w:div>
        <w:div w:id="2025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D4DA2-377D-41D0-9F18-47D3E3B093F2}"/>
</file>

<file path=customXml/itemProps2.xml><?xml version="1.0" encoding="utf-8"?>
<ds:datastoreItem xmlns:ds="http://schemas.openxmlformats.org/officeDocument/2006/customXml" ds:itemID="{CD7821AD-2A14-46BF-A784-BBD2045DD02D}"/>
</file>

<file path=customXml/itemProps3.xml><?xml version="1.0" encoding="utf-8"?>
<ds:datastoreItem xmlns:ds="http://schemas.openxmlformats.org/officeDocument/2006/customXml" ds:itemID="{E7C82D8D-1824-4B08-845C-87FF5E5D9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Mallett</dc:creator>
  <cp:keywords/>
  <dc:description/>
  <cp:lastModifiedBy>Edward Mallett</cp:lastModifiedBy>
  <cp:revision>1</cp:revision>
  <dcterms:created xsi:type="dcterms:W3CDTF">2021-09-07T19:10:00Z</dcterms:created>
  <dcterms:modified xsi:type="dcterms:W3CDTF">2021-09-07T19:10:00Z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</Properties>
</file>